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2A07C1" w:rsidRDefault="00A84E46" w:rsidP="00D900DB">
      <w:pPr>
        <w:spacing w:line="480" w:lineRule="auto"/>
        <w:jc w:val="center"/>
        <w:rPr>
          <w:color w:val="000000" w:themeColor="text1"/>
        </w:rPr>
      </w:pPr>
      <w:r w:rsidRPr="00D900DB">
        <w:rPr>
          <w:color w:val="000000" w:themeColor="text1"/>
        </w:rPr>
        <w:t>Scholarly Book Review</w:t>
      </w:r>
    </w:p>
    <w:p w:rsidR="001174C7" w:rsidRDefault="001174C7" w:rsidP="00D900DB">
      <w:pPr>
        <w:spacing w:line="480" w:lineRule="auto"/>
        <w:jc w:val="center"/>
        <w:rPr>
          <w:color w:val="000000" w:themeColor="text1"/>
        </w:rPr>
      </w:pPr>
      <w:r>
        <w:rPr>
          <w:color w:val="000000" w:themeColor="text1"/>
        </w:rPr>
        <w:t>Name</w:t>
      </w:r>
    </w:p>
    <w:p w:rsidR="001174C7" w:rsidRDefault="001174C7" w:rsidP="00D900DB">
      <w:pPr>
        <w:spacing w:line="480" w:lineRule="auto"/>
        <w:jc w:val="center"/>
        <w:rPr>
          <w:color w:val="000000" w:themeColor="text1"/>
        </w:rPr>
      </w:pPr>
      <w:r>
        <w:rPr>
          <w:color w:val="000000" w:themeColor="text1"/>
        </w:rPr>
        <w:t>Instructor</w:t>
      </w:r>
    </w:p>
    <w:p w:rsidR="001174C7" w:rsidRDefault="001174C7" w:rsidP="00D900DB">
      <w:pPr>
        <w:spacing w:line="480" w:lineRule="auto"/>
        <w:jc w:val="center"/>
        <w:rPr>
          <w:color w:val="000000" w:themeColor="text1"/>
        </w:rPr>
      </w:pPr>
      <w:r>
        <w:rPr>
          <w:color w:val="000000" w:themeColor="text1"/>
        </w:rPr>
        <w:t>Course</w:t>
      </w:r>
    </w:p>
    <w:p w:rsidR="001174C7" w:rsidRDefault="001174C7" w:rsidP="00D900DB">
      <w:pPr>
        <w:spacing w:line="480" w:lineRule="auto"/>
        <w:jc w:val="center"/>
        <w:rPr>
          <w:color w:val="000000" w:themeColor="text1"/>
        </w:rPr>
      </w:pPr>
      <w:r>
        <w:rPr>
          <w:color w:val="000000" w:themeColor="text1"/>
        </w:rPr>
        <w:t>Date</w:t>
      </w:r>
    </w:p>
    <w:p w:rsidR="00D900DB" w:rsidRDefault="00D900DB" w:rsidP="00D900DB">
      <w:pPr>
        <w:spacing w:line="480" w:lineRule="auto"/>
        <w:jc w:val="center"/>
        <w:rPr>
          <w:color w:val="000000" w:themeColor="text1"/>
        </w:rPr>
      </w:pPr>
    </w:p>
    <w:p w:rsidR="00D900DB" w:rsidRP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D900DB" w:rsidRDefault="00D900DB" w:rsidP="00D900DB">
      <w:pPr>
        <w:spacing w:line="480" w:lineRule="auto"/>
        <w:jc w:val="center"/>
        <w:rPr>
          <w:color w:val="000000" w:themeColor="text1"/>
        </w:rPr>
      </w:pPr>
    </w:p>
    <w:p w:rsidR="001174C7" w:rsidRDefault="001174C7" w:rsidP="00D900DB">
      <w:pPr>
        <w:spacing w:line="480" w:lineRule="auto"/>
        <w:jc w:val="center"/>
        <w:rPr>
          <w:color w:val="000000" w:themeColor="text1"/>
        </w:rPr>
      </w:pPr>
    </w:p>
    <w:p w:rsidR="00D900DB" w:rsidRPr="00D900DB" w:rsidRDefault="00D900DB" w:rsidP="00D900DB">
      <w:pPr>
        <w:spacing w:line="480" w:lineRule="auto"/>
        <w:jc w:val="center"/>
        <w:rPr>
          <w:color w:val="000000" w:themeColor="text1"/>
        </w:rPr>
      </w:pPr>
      <w:bookmarkStart w:id="0" w:name="_GoBack"/>
      <w:bookmarkEnd w:id="0"/>
    </w:p>
    <w:p w:rsidR="00ED7538" w:rsidRPr="00D900DB" w:rsidRDefault="00A84E46" w:rsidP="00D900DB">
      <w:pPr>
        <w:spacing w:line="480" w:lineRule="auto"/>
        <w:rPr>
          <w:color w:val="000000" w:themeColor="text1"/>
        </w:rPr>
      </w:pPr>
      <w:r w:rsidRPr="00D900DB">
        <w:rPr>
          <w:color w:val="000000" w:themeColor="text1"/>
        </w:rPr>
        <w:lastRenderedPageBreak/>
        <w:t xml:space="preserve"> Introduction </w:t>
      </w:r>
    </w:p>
    <w:p w:rsidR="00ED7538" w:rsidRPr="00D900DB" w:rsidRDefault="00A84E46" w:rsidP="00D900DB">
      <w:pPr>
        <w:spacing w:line="480" w:lineRule="auto"/>
        <w:ind w:firstLine="720"/>
        <w:rPr>
          <w:color w:val="000000" w:themeColor="text1"/>
        </w:rPr>
      </w:pPr>
      <w:r w:rsidRPr="00D900DB">
        <w:rPr>
          <w:color w:val="000000" w:themeColor="text1"/>
        </w:rPr>
        <w:t xml:space="preserve">In recent years, even though criminal justice organizations have implemented increasingly “get-tough” approaches, reactions to crimes that depend on the punishments </w:t>
      </w:r>
      <w:r w:rsidRPr="00D900DB">
        <w:rPr>
          <w:color w:val="000000" w:themeColor="text1"/>
        </w:rPr>
        <w:t>alone have failed to our societies securer (Cook et al. 2015). Preferably, they have generated increasing prison systems. These have the possibility of more damage than good and put significant strains on the budgets of the government.  Increasing jail ver</w:t>
      </w:r>
      <w:r w:rsidRPr="00D900DB">
        <w:rPr>
          <w:color w:val="000000" w:themeColor="text1"/>
        </w:rPr>
        <w:t>dicts does little i</w:t>
      </w:r>
      <w:r w:rsidR="007F4FA6" w:rsidRPr="00D900DB">
        <w:rPr>
          <w:color w:val="000000" w:themeColor="text1"/>
        </w:rPr>
        <w:t>n deterring criminal behaviors</w:t>
      </w:r>
      <w:r w:rsidRPr="00D900DB">
        <w:rPr>
          <w:color w:val="000000" w:themeColor="text1"/>
        </w:rPr>
        <w:t>. Longer sentences are related to higher re-offending rates. The problems increase when the convicts go back to their communities. In any justice system, most of the settings for punishments to be successful</w:t>
      </w:r>
      <w:r w:rsidRPr="00D900DB">
        <w:rPr>
          <w:color w:val="000000" w:themeColor="text1"/>
        </w:rPr>
        <w:t xml:space="preserve"> shall not exist. It implies that programs, strategies, and policies that concentrate on the rehabilitation of the offenders shall have a superior probability of success in improving the safety of the community and preventing crimes. The strategies take ad</w:t>
      </w:r>
      <w:r w:rsidRPr="00D900DB">
        <w:rPr>
          <w:color w:val="000000" w:themeColor="text1"/>
        </w:rPr>
        <w:t>vantage of substantial beneficial prospects that originate by carefully checking at daily interactions and social functioning of inmates</w:t>
      </w:r>
      <w:r w:rsidR="00086D64" w:rsidRPr="00D900DB">
        <w:rPr>
          <w:color w:val="000000" w:themeColor="text1"/>
        </w:rPr>
        <w:t xml:space="preserve"> (Clear, Cole, &amp;Reisig, 2016)</w:t>
      </w:r>
      <w:r w:rsidRPr="00D900DB">
        <w:rPr>
          <w:color w:val="000000" w:themeColor="text1"/>
        </w:rPr>
        <w:t>. The challenges depend on making sure that correct strategies are conveyed to the proper i</w:t>
      </w:r>
      <w:r w:rsidRPr="00D900DB">
        <w:rPr>
          <w:color w:val="000000" w:themeColor="text1"/>
        </w:rPr>
        <w:t>ndividuals at the appropriate time.</w:t>
      </w:r>
    </w:p>
    <w:p w:rsidR="00CE1CC9" w:rsidRPr="00D900DB" w:rsidRDefault="00A84E46" w:rsidP="00D900DB">
      <w:pPr>
        <w:spacing w:line="480" w:lineRule="auto"/>
        <w:ind w:firstLine="720"/>
        <w:rPr>
          <w:color w:val="000000" w:themeColor="text1"/>
        </w:rPr>
      </w:pPr>
      <w:r w:rsidRPr="00D900DB">
        <w:rPr>
          <w:color w:val="000000" w:themeColor="text1"/>
        </w:rPr>
        <w:t>It is first significant that low-risk prisoners have negligible contacts with entrenched offenders</w:t>
      </w:r>
      <w:r w:rsidR="00AF2738" w:rsidRPr="00D900DB">
        <w:rPr>
          <w:color w:val="000000" w:themeColor="text1"/>
        </w:rPr>
        <w:t xml:space="preserve"> (Serin, Lloyd, &amp;Hanby, 2010)</w:t>
      </w:r>
      <w:r w:rsidRPr="00D900DB">
        <w:rPr>
          <w:color w:val="000000" w:themeColor="text1"/>
        </w:rPr>
        <w:t>. Extended connections are merely likely to intensify their reoffending risks. This has reper</w:t>
      </w:r>
      <w:r w:rsidRPr="00D900DB">
        <w:rPr>
          <w:color w:val="000000" w:themeColor="text1"/>
        </w:rPr>
        <w:t>cussions for the courts, the design of jail, and management of inmate cases. Judges should have the authority to shift low-risk prisoners from prisons and therefore reduce contacts with high-risk wrongdoers. First, lower-risk lawbreakers must have negligib</w:t>
      </w:r>
      <w:r w:rsidRPr="00D900DB">
        <w:rPr>
          <w:color w:val="000000" w:themeColor="text1"/>
        </w:rPr>
        <w:t xml:space="preserve">le connections with high-risk lawbreakers. Prolonged contacts are only likely to upsurge their risks of reoffending. </w:t>
      </w:r>
      <w:r w:rsidRPr="00D900DB">
        <w:rPr>
          <w:color w:val="000000" w:themeColor="text1"/>
        </w:rPr>
        <w:lastRenderedPageBreak/>
        <w:t xml:space="preserve">These have consequences for inmate case administration, jail design, and justice systems. Associated with these are the needs to establish </w:t>
      </w:r>
      <w:r w:rsidRPr="00D900DB">
        <w:rPr>
          <w:color w:val="000000" w:themeColor="text1"/>
        </w:rPr>
        <w:t>effective community-based rehabilitation, leaving jails for entrenched and dangerous prisoners. Secondly, concentrated energies are needed to design innovative strategies for the inmates identified as low-risk offenders. Thirdly, the personnel should be ap</w:t>
      </w:r>
      <w:r w:rsidRPr="00D900DB">
        <w:rPr>
          <w:color w:val="000000" w:themeColor="text1"/>
        </w:rPr>
        <w:t>propriately nominated, resourced, educated, and administered to deliver the greatest-value restoration services to the challenging and most complex individuals. Ultimately, it is significant to show that the plans make the convicts better, not worse. The e</w:t>
      </w:r>
      <w:r w:rsidRPr="00D900DB">
        <w:rPr>
          <w:color w:val="000000" w:themeColor="text1"/>
        </w:rPr>
        <w:t>valuation kinds which are required to feature constructive changes to the conclusion of programs are a cross-jurisdictional collaboration, complex, and need vast numbers of players. National approaches to the evaluation of program</w:t>
      </w:r>
      <w:r w:rsidRPr="00D900DB">
        <w:rPr>
          <w:color w:val="000000" w:themeColor="text1"/>
        </w:rPr>
        <w:t>s are sorely required. W</w:t>
      </w:r>
      <w:r w:rsidRPr="00D900DB">
        <w:rPr>
          <w:color w:val="000000" w:themeColor="text1"/>
        </w:rPr>
        <w:t>e should reinforce efforts to create a right rehabilitation system</w:t>
      </w:r>
      <w:r w:rsidR="009124CA" w:rsidRPr="00D900DB">
        <w:rPr>
          <w:color w:val="000000" w:themeColor="text1"/>
        </w:rPr>
        <w:t xml:space="preserve"> (Skeem, Manchak, &amp; Peterson, 2011)</w:t>
      </w:r>
      <w:r w:rsidRPr="00D900DB">
        <w:rPr>
          <w:color w:val="000000" w:themeColor="text1"/>
        </w:rPr>
        <w:t xml:space="preserve">. Such policies shall be internally consistent, all coherent and comprehensive in using evidence-based practices at all levels.  </w:t>
      </w:r>
    </w:p>
    <w:p w:rsidR="00ED7538" w:rsidRPr="00D900DB" w:rsidRDefault="00A84E46" w:rsidP="00D900DB">
      <w:pPr>
        <w:spacing w:line="480" w:lineRule="auto"/>
        <w:rPr>
          <w:b/>
          <w:color w:val="000000" w:themeColor="text1"/>
        </w:rPr>
      </w:pPr>
      <w:r w:rsidRPr="00D900DB">
        <w:rPr>
          <w:b/>
          <w:color w:val="000000" w:themeColor="text1"/>
        </w:rPr>
        <w:t xml:space="preserve">Major stages- procedure </w:t>
      </w:r>
      <w:r w:rsidRPr="00D900DB">
        <w:rPr>
          <w:b/>
          <w:color w:val="000000" w:themeColor="text1"/>
        </w:rPr>
        <w:t>before trial, a procedure during the trial, and procedure after the trial</w:t>
      </w:r>
    </w:p>
    <w:p w:rsidR="00ED7538" w:rsidRPr="00D900DB" w:rsidRDefault="00A84E46" w:rsidP="00D900DB">
      <w:pPr>
        <w:spacing w:line="480" w:lineRule="auto"/>
        <w:rPr>
          <w:b/>
          <w:color w:val="000000" w:themeColor="text1"/>
        </w:rPr>
      </w:pPr>
      <w:r w:rsidRPr="00D900DB">
        <w:rPr>
          <w:b/>
          <w:color w:val="000000" w:themeColor="text1"/>
        </w:rPr>
        <w:t>Procedure before trial</w:t>
      </w:r>
    </w:p>
    <w:p w:rsidR="00ED7538" w:rsidRPr="00D900DB" w:rsidRDefault="00A84E46" w:rsidP="00D900DB">
      <w:pPr>
        <w:spacing w:line="480" w:lineRule="auto"/>
        <w:ind w:firstLine="720"/>
        <w:rPr>
          <w:color w:val="000000" w:themeColor="text1"/>
        </w:rPr>
      </w:pPr>
      <w:r w:rsidRPr="00D900DB">
        <w:rPr>
          <w:color w:val="000000" w:themeColor="text1"/>
        </w:rPr>
        <w:t>Method before trial is the first criminal justice system process in law enforcement (Cole, Smith, &amp;DeJong, 2018). The individuals in this component are detecti</w:t>
      </w:r>
      <w:r w:rsidRPr="00D900DB">
        <w:rPr>
          <w:color w:val="000000" w:themeColor="text1"/>
        </w:rPr>
        <w:t>ves, parks and game rangers, federal agents, sheriffs and deputies, patrol officers, and other people who often make initial contacts with the criminals. They are responsible for upholding the laws, arresting the suspects of crimes, and investigating crime</w:t>
      </w:r>
      <w:r w:rsidRPr="00D900DB">
        <w:rPr>
          <w:color w:val="000000" w:themeColor="text1"/>
        </w:rPr>
        <w:t xml:space="preserve">s. The individuals of law enforcement should know the rights of the criminals and suspects or suspected offenders such as reasonable stops, Miranda rights, search and seizure rights, and a few </w:t>
      </w:r>
      <w:r w:rsidRPr="00D900DB">
        <w:rPr>
          <w:color w:val="000000" w:themeColor="text1"/>
        </w:rPr>
        <w:lastRenderedPageBreak/>
        <w:t>but to mention (Neubauer&amp;Fradella, 2018). They should also be a</w:t>
      </w:r>
      <w:r w:rsidRPr="00D900DB">
        <w:rPr>
          <w:color w:val="000000" w:themeColor="text1"/>
        </w:rPr>
        <w:t xml:space="preserve">ware of civil rights and rights of the citizens in order not compromise investigations in case a crime was surely committed or violate those rights. </w:t>
      </w:r>
    </w:p>
    <w:p w:rsidR="00ED7538" w:rsidRPr="00D900DB" w:rsidRDefault="00A84E46" w:rsidP="00D900DB">
      <w:pPr>
        <w:spacing w:line="480" w:lineRule="auto"/>
        <w:rPr>
          <w:b/>
          <w:color w:val="000000" w:themeColor="text1"/>
        </w:rPr>
      </w:pPr>
      <w:r w:rsidRPr="00D900DB">
        <w:rPr>
          <w:b/>
          <w:color w:val="000000" w:themeColor="text1"/>
        </w:rPr>
        <w:t>Procedure during the trial</w:t>
      </w:r>
    </w:p>
    <w:p w:rsidR="00ED7538" w:rsidRPr="00D900DB" w:rsidRDefault="00A84E46" w:rsidP="00D900DB">
      <w:pPr>
        <w:spacing w:line="480" w:lineRule="auto"/>
        <w:ind w:firstLine="720"/>
        <w:rPr>
          <w:color w:val="000000" w:themeColor="text1"/>
        </w:rPr>
      </w:pPr>
      <w:r w:rsidRPr="00D900DB">
        <w:rPr>
          <w:color w:val="000000" w:themeColor="text1"/>
        </w:rPr>
        <w:t xml:space="preserve">The </w:t>
      </w:r>
      <w:r w:rsidR="00CE50AF" w:rsidRPr="00D900DB">
        <w:rPr>
          <w:color w:val="000000" w:themeColor="text1"/>
        </w:rPr>
        <w:t>court of law</w:t>
      </w:r>
      <w:r w:rsidR="001C57AC">
        <w:rPr>
          <w:color w:val="000000" w:themeColor="text1"/>
        </w:rPr>
        <w:t xml:space="preserve"> </w:t>
      </w:r>
      <w:r w:rsidR="00CE50AF" w:rsidRPr="00D900DB">
        <w:rPr>
          <w:color w:val="000000" w:themeColor="text1"/>
        </w:rPr>
        <w:t>is</w:t>
      </w:r>
      <w:r w:rsidRPr="00D900DB">
        <w:rPr>
          <w:color w:val="000000" w:themeColor="text1"/>
        </w:rPr>
        <w:t xml:space="preserve"> the second </w:t>
      </w:r>
      <w:r w:rsidR="00CE50AF" w:rsidRPr="00D900DB">
        <w:rPr>
          <w:color w:val="000000" w:themeColor="text1"/>
        </w:rPr>
        <w:t>element</w:t>
      </w:r>
      <w:r w:rsidRPr="00D900DB">
        <w:rPr>
          <w:color w:val="000000" w:themeColor="text1"/>
        </w:rPr>
        <w:t xml:space="preserve"> of the </w:t>
      </w:r>
      <w:r w:rsidR="00CE50AF" w:rsidRPr="00D900DB">
        <w:rPr>
          <w:color w:val="000000" w:themeColor="text1"/>
        </w:rPr>
        <w:t xml:space="preserve">processes of </w:t>
      </w:r>
      <w:r w:rsidRPr="00D900DB">
        <w:rPr>
          <w:color w:val="000000" w:themeColor="text1"/>
        </w:rPr>
        <w:t>criminal justice from</w:t>
      </w:r>
      <w:r w:rsidRPr="00D900DB">
        <w:rPr>
          <w:color w:val="000000" w:themeColor="text1"/>
        </w:rPr>
        <w:t xml:space="preserve"> a legal perspective (Cole, Smith, &amp;DeJong, 2018). The dominant individuals in play in the procedure during the trial are </w:t>
      </w:r>
      <w:r w:rsidR="00A2519B" w:rsidRPr="00D900DB">
        <w:rPr>
          <w:color w:val="000000" w:themeColor="text1"/>
        </w:rPr>
        <w:t>magistrates, district attorney, jury member, and defense lawyer</w:t>
      </w:r>
      <w:r w:rsidRPr="00D900DB">
        <w:rPr>
          <w:color w:val="000000" w:themeColor="text1"/>
        </w:rPr>
        <w:t xml:space="preserve">. Most of the positions are held by nominated officers such as judges as well as district and county attorneys. The judges in the component of the court work in ensuring that the rights of an individual are not violated and that fair trials take place. </w:t>
      </w:r>
      <w:r w:rsidR="00466AE3" w:rsidRPr="00D900DB">
        <w:rPr>
          <w:color w:val="000000" w:themeColor="text1"/>
        </w:rPr>
        <w:t>Magistrates and benches</w:t>
      </w:r>
      <w:r w:rsidRPr="00D900DB">
        <w:rPr>
          <w:color w:val="000000" w:themeColor="text1"/>
        </w:rPr>
        <w:t xml:space="preserve"> play a part in sentencing the suspected offenders for criminal activities committed (Neubauer&amp;Fradella, 2018). They all adhere to </w:t>
      </w:r>
      <w:r w:rsidR="007617F4" w:rsidRPr="00D900DB">
        <w:rPr>
          <w:color w:val="000000" w:themeColor="text1"/>
        </w:rPr>
        <w:t>procedures</w:t>
      </w:r>
      <w:r w:rsidR="001C57AC">
        <w:rPr>
          <w:color w:val="000000" w:themeColor="text1"/>
        </w:rPr>
        <w:t xml:space="preserve"> </w:t>
      </w:r>
      <w:r w:rsidR="007617F4" w:rsidRPr="00D900DB">
        <w:rPr>
          <w:color w:val="000000" w:themeColor="text1"/>
        </w:rPr>
        <w:t>created</w:t>
      </w:r>
      <w:r w:rsidRPr="00D900DB">
        <w:rPr>
          <w:color w:val="000000" w:themeColor="text1"/>
        </w:rPr>
        <w:t xml:space="preserve"> by the federal and state </w:t>
      </w:r>
      <w:r w:rsidR="007617F4" w:rsidRPr="00D900DB">
        <w:rPr>
          <w:color w:val="000000" w:themeColor="text1"/>
        </w:rPr>
        <w:t>acts</w:t>
      </w:r>
      <w:r w:rsidRPr="00D900DB">
        <w:rPr>
          <w:color w:val="000000" w:themeColor="text1"/>
        </w:rPr>
        <w:t xml:space="preserve">. </w:t>
      </w:r>
    </w:p>
    <w:p w:rsidR="00ED7538" w:rsidRPr="00D900DB" w:rsidRDefault="00A84E46" w:rsidP="00D900DB">
      <w:pPr>
        <w:spacing w:line="480" w:lineRule="auto"/>
        <w:rPr>
          <w:b/>
          <w:color w:val="000000" w:themeColor="text1"/>
        </w:rPr>
      </w:pPr>
      <w:r w:rsidRPr="00D900DB">
        <w:rPr>
          <w:b/>
          <w:color w:val="000000" w:themeColor="text1"/>
        </w:rPr>
        <w:t>Procedure after the trial</w:t>
      </w:r>
    </w:p>
    <w:p w:rsidR="00ED7538" w:rsidRPr="00D900DB" w:rsidRDefault="00A84E46" w:rsidP="00D900DB">
      <w:pPr>
        <w:spacing w:line="480" w:lineRule="auto"/>
        <w:ind w:firstLine="720"/>
        <w:rPr>
          <w:color w:val="000000" w:themeColor="text1"/>
        </w:rPr>
      </w:pPr>
      <w:r w:rsidRPr="00D900DB">
        <w:rPr>
          <w:color w:val="000000" w:themeColor="text1"/>
        </w:rPr>
        <w:t xml:space="preserve">The </w:t>
      </w:r>
      <w:r w:rsidR="001B5702" w:rsidRPr="00D900DB">
        <w:rPr>
          <w:color w:val="000000" w:themeColor="text1"/>
        </w:rPr>
        <w:t>processes after trials involve</w:t>
      </w:r>
      <w:r w:rsidRPr="00D900DB">
        <w:rPr>
          <w:color w:val="000000" w:themeColor="text1"/>
        </w:rPr>
        <w:t xml:space="preserve"> corrections (Cole, Smith, &amp;DeJong, 2018). The component of the procedure </w:t>
      </w:r>
      <w:r w:rsidR="001B5702" w:rsidRPr="00D900DB">
        <w:rPr>
          <w:color w:val="000000" w:themeColor="text1"/>
        </w:rPr>
        <w:t>after trial includes correctional</w:t>
      </w:r>
      <w:r w:rsidR="00F0153A">
        <w:rPr>
          <w:color w:val="000000" w:themeColor="text1"/>
        </w:rPr>
        <w:t xml:space="preserve"> </w:t>
      </w:r>
      <w:r w:rsidR="001B5702" w:rsidRPr="00D900DB">
        <w:rPr>
          <w:color w:val="000000" w:themeColor="text1"/>
        </w:rPr>
        <w:t>constables</w:t>
      </w:r>
      <w:r w:rsidRPr="00D900DB">
        <w:rPr>
          <w:color w:val="000000" w:themeColor="text1"/>
        </w:rPr>
        <w:t>, probation o</w:t>
      </w:r>
      <w:r w:rsidR="001B5702" w:rsidRPr="00D900DB">
        <w:rPr>
          <w:color w:val="000000" w:themeColor="text1"/>
        </w:rPr>
        <w:t>fficials</w:t>
      </w:r>
      <w:r w:rsidRPr="00D900DB">
        <w:rPr>
          <w:color w:val="000000" w:themeColor="text1"/>
        </w:rPr>
        <w:t xml:space="preserve">, and parole </w:t>
      </w:r>
      <w:r w:rsidR="001B5702" w:rsidRPr="00D900DB">
        <w:rPr>
          <w:color w:val="000000" w:themeColor="text1"/>
        </w:rPr>
        <w:t>constable</w:t>
      </w:r>
      <w:r w:rsidRPr="00D900DB">
        <w:rPr>
          <w:color w:val="000000" w:themeColor="text1"/>
        </w:rPr>
        <w:t xml:space="preserve">s. </w:t>
      </w:r>
      <w:r w:rsidR="00175B93" w:rsidRPr="00D900DB">
        <w:rPr>
          <w:color w:val="000000" w:themeColor="text1"/>
        </w:rPr>
        <w:t>The officials</w:t>
      </w:r>
      <w:r w:rsidR="00F0153A">
        <w:rPr>
          <w:color w:val="000000" w:themeColor="text1"/>
        </w:rPr>
        <w:t xml:space="preserve"> </w:t>
      </w:r>
      <w:r w:rsidR="00175B93" w:rsidRPr="00D900DB">
        <w:rPr>
          <w:color w:val="000000" w:themeColor="text1"/>
        </w:rPr>
        <w:t>ensure</w:t>
      </w:r>
      <w:r w:rsidRPr="00D900DB">
        <w:rPr>
          <w:color w:val="000000" w:themeColor="text1"/>
        </w:rPr>
        <w:t xml:space="preserve"> that convicted </w:t>
      </w:r>
      <w:r w:rsidR="00175B93" w:rsidRPr="00D900DB">
        <w:rPr>
          <w:color w:val="000000" w:themeColor="text1"/>
        </w:rPr>
        <w:t>lawbreakers</w:t>
      </w:r>
      <w:r w:rsidRPr="00D900DB">
        <w:rPr>
          <w:color w:val="000000" w:themeColor="text1"/>
        </w:rPr>
        <w:t xml:space="preserve"> serve their sentence</w:t>
      </w:r>
      <w:r w:rsidR="00175B93" w:rsidRPr="00D900DB">
        <w:rPr>
          <w:color w:val="000000" w:themeColor="text1"/>
        </w:rPr>
        <w:t>s</w:t>
      </w:r>
      <w:r w:rsidRPr="00D900DB">
        <w:rPr>
          <w:color w:val="000000" w:themeColor="text1"/>
        </w:rPr>
        <w:t xml:space="preserve"> as instructed by th</w:t>
      </w:r>
      <w:r w:rsidRPr="00D900DB">
        <w:rPr>
          <w:color w:val="000000" w:themeColor="text1"/>
        </w:rPr>
        <w:t xml:space="preserve">e </w:t>
      </w:r>
      <w:r w:rsidR="00175B93" w:rsidRPr="00D900DB">
        <w:rPr>
          <w:color w:val="000000" w:themeColor="text1"/>
        </w:rPr>
        <w:t>judges</w:t>
      </w:r>
      <w:r w:rsidRPr="00D900DB">
        <w:rPr>
          <w:color w:val="000000" w:themeColor="text1"/>
        </w:rPr>
        <w:t xml:space="preserve"> and </w:t>
      </w:r>
      <w:r w:rsidR="00175B93" w:rsidRPr="00D900DB">
        <w:rPr>
          <w:color w:val="000000" w:themeColor="text1"/>
        </w:rPr>
        <w:t>oversee</w:t>
      </w:r>
      <w:r w:rsidRPr="00D900DB">
        <w:rPr>
          <w:color w:val="000000" w:themeColor="text1"/>
        </w:rPr>
        <w:t xml:space="preserve"> the convict as he or she serve his/her sentence. </w:t>
      </w:r>
      <w:r w:rsidRPr="00D900DB">
        <w:rPr>
          <w:color w:val="000000" w:themeColor="text1"/>
        </w:rPr>
        <w:t xml:space="preserve">The inmates who are serving sentences and being housed in jails are managed by the corrections officers (Neubauer&amp;Fradella, 2018). Probation </w:t>
      </w:r>
      <w:r w:rsidR="00175B93" w:rsidRPr="00D900DB">
        <w:rPr>
          <w:color w:val="000000" w:themeColor="text1"/>
        </w:rPr>
        <w:t>constables</w:t>
      </w:r>
      <w:r w:rsidR="00F0153A">
        <w:rPr>
          <w:color w:val="000000" w:themeColor="text1"/>
        </w:rPr>
        <w:t xml:space="preserve"> </w:t>
      </w:r>
      <w:r w:rsidRPr="00D900DB">
        <w:rPr>
          <w:color w:val="000000" w:themeColor="text1"/>
        </w:rPr>
        <w:t xml:space="preserve">monitor </w:t>
      </w:r>
      <w:r w:rsidR="000B5197" w:rsidRPr="00D900DB">
        <w:rPr>
          <w:color w:val="000000" w:themeColor="text1"/>
        </w:rPr>
        <w:t>young</w:t>
      </w:r>
      <w:r w:rsidR="00F0153A">
        <w:rPr>
          <w:color w:val="000000" w:themeColor="text1"/>
        </w:rPr>
        <w:t xml:space="preserve"> </w:t>
      </w:r>
      <w:r w:rsidR="000B5197" w:rsidRPr="00D900DB">
        <w:rPr>
          <w:color w:val="000000" w:themeColor="text1"/>
        </w:rPr>
        <w:t>as well as</w:t>
      </w:r>
      <w:r w:rsidRPr="00D900DB">
        <w:rPr>
          <w:color w:val="000000" w:themeColor="text1"/>
        </w:rPr>
        <w:t xml:space="preserve"> adult </w:t>
      </w:r>
      <w:r w:rsidR="000B5197" w:rsidRPr="00D900DB">
        <w:rPr>
          <w:color w:val="000000" w:themeColor="text1"/>
        </w:rPr>
        <w:t>criminals</w:t>
      </w:r>
      <w:r w:rsidRPr="00D900DB">
        <w:rPr>
          <w:color w:val="000000" w:themeColor="text1"/>
        </w:rPr>
        <w:t xml:space="preserve"> who are being supervised by the </w:t>
      </w:r>
      <w:r w:rsidR="000B5197" w:rsidRPr="00D900DB">
        <w:rPr>
          <w:color w:val="000000" w:themeColor="text1"/>
        </w:rPr>
        <w:t>court of law</w:t>
      </w:r>
      <w:r w:rsidRPr="00D900DB">
        <w:rPr>
          <w:color w:val="000000" w:themeColor="text1"/>
        </w:rPr>
        <w:t xml:space="preserve"> in serving lieu sentences in prisons.</w:t>
      </w:r>
    </w:p>
    <w:p w:rsidR="00ED7538" w:rsidRPr="00D900DB" w:rsidRDefault="00A84E46" w:rsidP="00D900DB">
      <w:pPr>
        <w:spacing w:line="480" w:lineRule="auto"/>
        <w:ind w:firstLine="720"/>
        <w:rPr>
          <w:color w:val="000000" w:themeColor="text1"/>
        </w:rPr>
      </w:pPr>
      <w:r w:rsidRPr="00D900DB">
        <w:rPr>
          <w:color w:val="000000" w:themeColor="text1"/>
        </w:rPr>
        <w:lastRenderedPageBreak/>
        <w:t>Police organizations are human set-ups established to supervise those individuals found guilty of law violation, preserve the peace, and prosecute trials of the accuse</w:t>
      </w:r>
      <w:r w:rsidRPr="00D900DB">
        <w:rPr>
          <w:color w:val="000000" w:themeColor="text1"/>
        </w:rPr>
        <w:t xml:space="preserve">d (Cole, Smith, &amp;DeJong, 2018). They can and are influenced by variables like day to day challenges which face us all as well as differing agendas and values as human organizations. Both formal and informal, every organization has defined missions, goals, </w:t>
      </w:r>
      <w:r w:rsidRPr="00D900DB">
        <w:rPr>
          <w:color w:val="000000" w:themeColor="text1"/>
        </w:rPr>
        <w:t>and objectives. The police organizations need to establish their purposes because mission statements provide the direction in the formulation of goals and objectives and help the organizations to distinguish themselves from others. Missions, goals, and obj</w:t>
      </w:r>
      <w:r w:rsidRPr="00D900DB">
        <w:rPr>
          <w:color w:val="000000" w:themeColor="text1"/>
        </w:rPr>
        <w:t>ectives define the purpose the society anticipates of the police organizations and their responsibilities as organizations that keep law and order.  The tasks, goals, and objectives generally address the constituencies of the police organizations; the obli</w:t>
      </w:r>
      <w:r w:rsidRPr="00D900DB">
        <w:rPr>
          <w:color w:val="000000" w:themeColor="text1"/>
        </w:rPr>
        <w:t xml:space="preserve">gations of the organizations to its branches, and the responsibilities of each department to the police organizations; the role of the police organizations in the community and the criminal justice systems (Neubauer&amp;Fradella, 2018). </w:t>
      </w:r>
      <w:r w:rsidRPr="00D900DB">
        <w:rPr>
          <w:color w:val="000000" w:themeColor="text1"/>
        </w:rPr>
        <w:t>They are essential si</w:t>
      </w:r>
      <w:r w:rsidRPr="00D900DB">
        <w:rPr>
          <w:color w:val="000000" w:themeColor="text1"/>
        </w:rPr>
        <w:t>nce they reveal the visions of the executives of law enforcement, and they are the base on which procedures and policed rest.</w:t>
      </w:r>
    </w:p>
    <w:p w:rsidR="00ED7538" w:rsidRPr="00D900DB" w:rsidRDefault="00A84E46" w:rsidP="00D900DB">
      <w:pPr>
        <w:spacing w:line="480" w:lineRule="auto"/>
        <w:rPr>
          <w:b/>
          <w:color w:val="000000" w:themeColor="text1"/>
        </w:rPr>
      </w:pPr>
      <w:r w:rsidRPr="00D900DB">
        <w:rPr>
          <w:b/>
          <w:color w:val="000000" w:themeColor="text1"/>
        </w:rPr>
        <w:t>The most effective punishment and the least effective discipline</w:t>
      </w:r>
    </w:p>
    <w:p w:rsidR="00ED7538" w:rsidRPr="00D900DB" w:rsidRDefault="00A84E46" w:rsidP="00D900DB">
      <w:pPr>
        <w:spacing w:line="480" w:lineRule="auto"/>
        <w:ind w:firstLine="720"/>
        <w:rPr>
          <w:color w:val="000000" w:themeColor="text1"/>
        </w:rPr>
      </w:pPr>
      <w:r w:rsidRPr="00D900DB">
        <w:rPr>
          <w:color w:val="000000" w:themeColor="text1"/>
        </w:rPr>
        <w:t>The most effective penalty is rehabilitation. Rehabilitation focu</w:t>
      </w:r>
      <w:r w:rsidRPr="00D900DB">
        <w:rPr>
          <w:color w:val="000000" w:themeColor="text1"/>
        </w:rPr>
        <w:t>ses on assisting the prisoners, as well as criminals, overcome the barriers which made them involve in the acts or activities of crime. According to the rehabilitation help the criminals and prisoners to develop occupational skills, as well as to resolve t</w:t>
      </w:r>
      <w:r w:rsidRPr="00D900DB">
        <w:rPr>
          <w:color w:val="000000" w:themeColor="text1"/>
        </w:rPr>
        <w:t xml:space="preserve">he subjective matters like aggression and drug addiction. The ultimate rehabilitation purpose is to restore and transition of the offenders back into the community. The reports of American Psychological Association </w:t>
      </w:r>
      <w:r w:rsidRPr="00D900DB">
        <w:rPr>
          <w:color w:val="000000" w:themeColor="text1"/>
        </w:rPr>
        <w:lastRenderedPageBreak/>
        <w:t>(APA), shows that complemented with commu</w:t>
      </w:r>
      <w:r w:rsidRPr="00D900DB">
        <w:rPr>
          <w:color w:val="000000" w:themeColor="text1"/>
        </w:rPr>
        <w:t xml:space="preserve">nity-based methods, individualized methods to crime can prove useful in the reduction of recidivism of the offenders (Clear, Cole, &amp;Reisig, 2016). The goal of rehabilitation is for the offenders to make direct amendments to both the society as well as the </w:t>
      </w:r>
      <w:r w:rsidRPr="00D900DB">
        <w:rPr>
          <w:color w:val="000000" w:themeColor="text1"/>
        </w:rPr>
        <w:t>victim in which the crimes were committed. The least effective punishment is incapacitation. Incapacitations seek to avoid or stop future crimes by physically moving the criminals away from the community. The death penalty, house arrests, and incarceration</w:t>
      </w:r>
      <w:r w:rsidRPr="00D900DB">
        <w:rPr>
          <w:color w:val="000000" w:themeColor="text1"/>
        </w:rPr>
        <w:t xml:space="preserve"> are all incapacitation forms in modern times. This type of punishment is too harsh since it deprives the criminals some of their fundamental human rights, such as the right to life. The Bureau of Justice Statistics (BJS) findings have brought the effectiv</w:t>
      </w:r>
      <w:r w:rsidRPr="00D900DB">
        <w:rPr>
          <w:color w:val="000000" w:themeColor="text1"/>
        </w:rPr>
        <w:t>e of incapacitation as a method of punishments into question. Incapacitation is still a common punishment form in the U.S despite the results by the Bureau of Justice Statistics (BJS) indicating that it is ineffective.</w:t>
      </w:r>
    </w:p>
    <w:p w:rsidR="00091087" w:rsidRPr="00D900DB" w:rsidRDefault="00A84E46" w:rsidP="00D900DB">
      <w:pPr>
        <w:spacing w:line="480" w:lineRule="auto"/>
        <w:rPr>
          <w:b/>
          <w:color w:val="000000" w:themeColor="text1"/>
        </w:rPr>
      </w:pPr>
      <w:r w:rsidRPr="00D900DB">
        <w:rPr>
          <w:b/>
          <w:color w:val="000000" w:themeColor="text1"/>
        </w:rPr>
        <w:t>The significance that Pennsylvania pl</w:t>
      </w:r>
      <w:r w:rsidRPr="00D900DB">
        <w:rPr>
          <w:b/>
          <w:color w:val="000000" w:themeColor="text1"/>
        </w:rPr>
        <w:t>ayed state within the correctional system and its influence on the penitentiary system of today</w:t>
      </w:r>
    </w:p>
    <w:p w:rsidR="00091087" w:rsidRPr="00D900DB" w:rsidRDefault="00A84E46" w:rsidP="00D900DB">
      <w:pPr>
        <w:spacing w:line="480" w:lineRule="auto"/>
        <w:ind w:firstLine="720"/>
        <w:rPr>
          <w:color w:val="000000" w:themeColor="text1"/>
        </w:rPr>
      </w:pPr>
      <w:r w:rsidRPr="00D900DB">
        <w:rPr>
          <w:color w:val="000000" w:themeColor="text1"/>
        </w:rPr>
        <w:t>The state of Pennsylvania played within the penitentiary system by bringing the "Great Law" of Pennsylvania (Clear, Cole, &amp;Reisig, 2016). The "Great Law" of Pen</w:t>
      </w:r>
      <w:r w:rsidRPr="00D900DB">
        <w:rPr>
          <w:color w:val="000000" w:themeColor="text1"/>
        </w:rPr>
        <w:t>nsylvania is a set of laws Pennsylvania adopted with the arrival of William Penn in 1682. They were based on humane Quaker principals and emphasized hard labor. Pennsylvania led the way in trying</w:t>
      </w:r>
      <w:r w:rsidR="006A0034" w:rsidRPr="00D900DB">
        <w:rPr>
          <w:color w:val="000000" w:themeColor="text1"/>
        </w:rPr>
        <w:t xml:space="preserve"> reform and correct wrongdoers rather than cruelly punishing</w:t>
      </w:r>
      <w:r w:rsidR="00566DB3">
        <w:rPr>
          <w:color w:val="000000" w:themeColor="text1"/>
        </w:rPr>
        <w:t xml:space="preserve"> </w:t>
      </w:r>
      <w:r w:rsidR="006A0034" w:rsidRPr="00D900DB">
        <w:rPr>
          <w:color w:val="000000" w:themeColor="text1"/>
        </w:rPr>
        <w:t xml:space="preserve">the offenders. </w:t>
      </w:r>
      <w:r w:rsidRPr="00D900DB">
        <w:rPr>
          <w:color w:val="000000" w:themeColor="text1"/>
        </w:rPr>
        <w:t xml:space="preserve">We still use this kind of system today because we don't abuse our inmates anymore, and work programs are sometimes offered to them. The Pennsylvania system had a significant role in reforming how we dealt with inmates. </w:t>
      </w:r>
      <w:r w:rsidRPr="00D900DB">
        <w:rPr>
          <w:color w:val="000000" w:themeColor="text1"/>
        </w:rPr>
        <w:lastRenderedPageBreak/>
        <w:t xml:space="preserve">Using prisons, it was </w:t>
      </w:r>
      <w:r w:rsidRPr="00D900DB">
        <w:rPr>
          <w:color w:val="000000" w:themeColor="text1"/>
        </w:rPr>
        <w:t>believed that through hard and selective forms of suffering, inmates could change. Most implications still hold through today's system.</w:t>
      </w:r>
    </w:p>
    <w:p w:rsidR="00091087" w:rsidRPr="00D900DB" w:rsidRDefault="00A84E46" w:rsidP="00D900DB">
      <w:pPr>
        <w:spacing w:line="480" w:lineRule="auto"/>
        <w:rPr>
          <w:color w:val="000000" w:themeColor="text1"/>
        </w:rPr>
      </w:pPr>
      <w:r w:rsidRPr="00D900DB">
        <w:rPr>
          <w:color w:val="000000" w:themeColor="text1"/>
        </w:rPr>
        <w:t>Same as Today:</w:t>
      </w:r>
    </w:p>
    <w:p w:rsidR="00091087" w:rsidRPr="00D900DB" w:rsidRDefault="00A84E46" w:rsidP="00D900DB">
      <w:pPr>
        <w:spacing w:line="480" w:lineRule="auto"/>
        <w:rPr>
          <w:color w:val="000000" w:themeColor="text1"/>
        </w:rPr>
      </w:pPr>
      <w:r w:rsidRPr="00D900DB">
        <w:rPr>
          <w:color w:val="000000" w:themeColor="text1"/>
        </w:rPr>
        <w:t>- Jail systems</w:t>
      </w:r>
    </w:p>
    <w:p w:rsidR="00091087" w:rsidRPr="00D900DB" w:rsidRDefault="00A84E46" w:rsidP="00D900DB">
      <w:pPr>
        <w:spacing w:line="480" w:lineRule="auto"/>
        <w:rPr>
          <w:color w:val="000000" w:themeColor="text1"/>
        </w:rPr>
      </w:pPr>
      <w:r w:rsidRPr="00D900DB">
        <w:rPr>
          <w:color w:val="000000" w:themeColor="text1"/>
        </w:rPr>
        <w:t>- Capitol offenses = felonies</w:t>
      </w:r>
    </w:p>
    <w:p w:rsidR="00091087" w:rsidRPr="00D900DB" w:rsidRDefault="00A84E46" w:rsidP="00D900DB">
      <w:pPr>
        <w:spacing w:line="480" w:lineRule="auto"/>
        <w:rPr>
          <w:color w:val="000000" w:themeColor="text1"/>
        </w:rPr>
      </w:pPr>
      <w:r w:rsidRPr="00D900DB">
        <w:rPr>
          <w:color w:val="000000" w:themeColor="text1"/>
        </w:rPr>
        <w:t>- Solitary Confinement</w:t>
      </w:r>
    </w:p>
    <w:p w:rsidR="00091087" w:rsidRPr="00D900DB" w:rsidRDefault="00A84E46" w:rsidP="00D900DB">
      <w:pPr>
        <w:spacing w:line="480" w:lineRule="auto"/>
        <w:ind w:firstLine="720"/>
        <w:rPr>
          <w:color w:val="000000" w:themeColor="text1"/>
        </w:rPr>
      </w:pPr>
      <w:r w:rsidRPr="00D900DB">
        <w:rPr>
          <w:color w:val="000000" w:themeColor="text1"/>
        </w:rPr>
        <w:t>The progressive movements, as well as</w:t>
      </w:r>
      <w:r w:rsidRPr="00D900DB">
        <w:rPr>
          <w:color w:val="000000" w:themeColor="text1"/>
        </w:rPr>
        <w:t xml:space="preserve"> the "Great Law" of Pennsylvania, concentrated on the criminals' rehabilitation (Prendergast, 2009). The idea was to personalize every case to see which punishment form would adequately fit with the needs of the criminals or prisoners. Therefore, the indet</w:t>
      </w:r>
      <w:r w:rsidRPr="00D900DB">
        <w:rPr>
          <w:color w:val="000000" w:themeColor="text1"/>
        </w:rPr>
        <w:t>erminate and parole were developed, and these concepts still hold through the correctional system of today.</w:t>
      </w:r>
    </w:p>
    <w:p w:rsidR="00091087" w:rsidRPr="00D900DB" w:rsidRDefault="00A84E46" w:rsidP="00D900DB">
      <w:pPr>
        <w:spacing w:line="480" w:lineRule="auto"/>
        <w:ind w:firstLine="720"/>
        <w:rPr>
          <w:color w:val="000000" w:themeColor="text1"/>
        </w:rPr>
      </w:pPr>
      <w:r w:rsidRPr="00D900DB">
        <w:rPr>
          <w:color w:val="000000" w:themeColor="text1"/>
        </w:rPr>
        <w:t>The subculture literature as well as the prison gangs focus on the causes as well consequences of the subculture and gang processes and behaviors in</w:t>
      </w:r>
      <w:r w:rsidRPr="00D900DB">
        <w:rPr>
          <w:color w:val="000000" w:themeColor="text1"/>
        </w:rPr>
        <w:t xml:space="preserve"> the incarcerated setting, and the movements out and in of the environment (Skeem, Manchak, &amp; Peterson, 2011). There is a clear distinction between the out-group and in-group between those who are in prison gangs and the individuals who are not members of </w:t>
      </w:r>
      <w:r w:rsidRPr="00D900DB">
        <w:rPr>
          <w:color w:val="000000" w:themeColor="text1"/>
        </w:rPr>
        <w:t xml:space="preserve">gangs. However, the subcultural values and norms related to the prison gangs are not limited or confined to these teams. Despite rarely consisting of the prison population majority, gangs are usually the dominant cultural presence in the jails while there </w:t>
      </w:r>
      <w:r w:rsidRPr="00D900DB">
        <w:rPr>
          <w:color w:val="000000" w:themeColor="text1"/>
        </w:rPr>
        <w:t>is a substantial cultural heterogeneity deal within the prisons. The membership of gang is related to misconduct of prison. However, there no national approximates of the frequency and prevalence of members of the gang and the gangs in incarcerated setting</w:t>
      </w:r>
      <w:r w:rsidRPr="00D900DB">
        <w:rPr>
          <w:color w:val="000000" w:themeColor="text1"/>
        </w:rPr>
        <w:t xml:space="preserve">s. Great attention deals have been directed towards the street culture importation in the settings of the jails, but less is </w:t>
      </w:r>
      <w:r w:rsidRPr="00D900DB">
        <w:rPr>
          <w:color w:val="000000" w:themeColor="text1"/>
        </w:rPr>
        <w:lastRenderedPageBreak/>
        <w:t>known about how the culture of prisons, in turn, migrates into parameters of the streets</w:t>
      </w:r>
      <w:r w:rsidR="008F51BC" w:rsidRPr="00D900DB">
        <w:rPr>
          <w:color w:val="000000" w:themeColor="text1"/>
        </w:rPr>
        <w:t xml:space="preserve"> (Clear, Cole, &amp;Reisig, 2016)</w:t>
      </w:r>
      <w:r w:rsidRPr="00D900DB">
        <w:rPr>
          <w:color w:val="000000" w:themeColor="text1"/>
        </w:rPr>
        <w:t>. For sure the</w:t>
      </w:r>
      <w:r w:rsidRPr="00D900DB">
        <w:rPr>
          <w:color w:val="000000" w:themeColor="text1"/>
        </w:rPr>
        <w:t>re are changes over time in the evolution of prison gangs as the prison gangs are important misconduct source and the current severe problems to the prisons' management and that is why various strategies and plans have been employed to suppress and control</w:t>
      </w:r>
      <w:r w:rsidRPr="00D900DB">
        <w:rPr>
          <w:color w:val="000000" w:themeColor="text1"/>
        </w:rPr>
        <w:t xml:space="preserve"> the activities of the gang.</w:t>
      </w:r>
    </w:p>
    <w:p w:rsidR="00091087" w:rsidRPr="00D900DB" w:rsidRDefault="00A84E46" w:rsidP="00D900DB">
      <w:pPr>
        <w:spacing w:line="480" w:lineRule="auto"/>
        <w:ind w:firstLine="720"/>
        <w:rPr>
          <w:color w:val="000000" w:themeColor="text1"/>
        </w:rPr>
      </w:pPr>
      <w:r w:rsidRPr="00D900DB">
        <w:rPr>
          <w:color w:val="000000" w:themeColor="text1"/>
        </w:rPr>
        <w:t>A correctional officer can be defined as "an individual who is responsible for security, supervision, and s</w:t>
      </w:r>
      <w:r w:rsidR="003B6934" w:rsidRPr="00D900DB">
        <w:rPr>
          <w:color w:val="000000" w:themeColor="text1"/>
        </w:rPr>
        <w:t>afety of individuals in jails"(Clear, Cole, &amp;Reisig, 2016)</w:t>
      </w:r>
      <w:r w:rsidRPr="00D900DB">
        <w:rPr>
          <w:color w:val="000000" w:themeColor="text1"/>
        </w:rPr>
        <w:t>. Correctional officer functions directly with prisoners in th</w:t>
      </w:r>
      <w:r w:rsidRPr="00D900DB">
        <w:rPr>
          <w:color w:val="000000" w:themeColor="text1"/>
        </w:rPr>
        <w:t>e centers of detention, such as prisons or jails. Correctional officers ensure prisoners adhere to the regulations and rules, and they keep watch and perform security checks on the inmates' daily activities. Correctional officers should use interpersonal s</w:t>
      </w:r>
      <w:r w:rsidRPr="00D900DB">
        <w:rPr>
          <w:color w:val="000000" w:themeColor="text1"/>
        </w:rPr>
        <w:t xml:space="preserve">kills which are useful in maintaining safety and maintaining order to perform their tasks effectively. To be correctional officer must be an American citizen who must have attained at 18 years and in some states 21 years. The person should have either GED </w:t>
      </w:r>
      <w:r w:rsidRPr="00D900DB">
        <w:rPr>
          <w:color w:val="000000" w:themeColor="text1"/>
        </w:rPr>
        <w:t xml:space="preserve">or a high school diploma, even in individual states; they do not have this as a published requirement. Unless an individual has a prior extraordinary history of work or military background, he or she shall be needed to have a GED or a high school diploma. </w:t>
      </w:r>
      <w:r w:rsidRPr="00D900DB">
        <w:rPr>
          <w:color w:val="000000" w:themeColor="text1"/>
        </w:rPr>
        <w:t>A person should have a clean criminal record, and a felony conviction always ends one's chances of becoming a correctional officer</w:t>
      </w:r>
      <w:r w:rsidR="003B6934" w:rsidRPr="00D900DB">
        <w:rPr>
          <w:color w:val="000000" w:themeColor="text1"/>
        </w:rPr>
        <w:t xml:space="preserve"> (Prendergast, 2009)</w:t>
      </w:r>
      <w:r w:rsidRPr="00D900DB">
        <w:rPr>
          <w:color w:val="000000" w:themeColor="text1"/>
        </w:rPr>
        <w:t>. Drug-associated illegal activities, whether they are misdemeanor or felony, shall certainly make an indi</w:t>
      </w:r>
      <w:r w:rsidRPr="00D900DB">
        <w:rPr>
          <w:color w:val="000000" w:themeColor="text1"/>
        </w:rPr>
        <w:t>vidual ineligible to be a correctional officer.</w:t>
      </w:r>
    </w:p>
    <w:p w:rsidR="00486F7D" w:rsidRPr="00D900DB" w:rsidRDefault="00A84E46" w:rsidP="00D900DB">
      <w:pPr>
        <w:spacing w:line="480" w:lineRule="auto"/>
        <w:rPr>
          <w:b/>
          <w:color w:val="000000" w:themeColor="text1"/>
        </w:rPr>
      </w:pPr>
      <w:r w:rsidRPr="00D900DB">
        <w:rPr>
          <w:b/>
          <w:color w:val="000000" w:themeColor="text1"/>
        </w:rPr>
        <w:t>The primary concerns of criminal justice and prison systems</w:t>
      </w:r>
    </w:p>
    <w:p w:rsidR="00A653DA" w:rsidRPr="00D900DB" w:rsidRDefault="00A84E46" w:rsidP="00D900DB">
      <w:pPr>
        <w:spacing w:line="480" w:lineRule="auto"/>
        <w:ind w:firstLine="720"/>
        <w:rPr>
          <w:color w:val="000000" w:themeColor="text1"/>
        </w:rPr>
      </w:pPr>
      <w:r w:rsidRPr="00D900DB">
        <w:rPr>
          <w:color w:val="000000" w:themeColor="text1"/>
        </w:rPr>
        <w:t>The recidivism rate of released criminals is the central prison system's concern. It is a vital measure used by the prison system to reintegrate cri</w:t>
      </w:r>
      <w:r w:rsidRPr="00D900DB">
        <w:rPr>
          <w:color w:val="000000" w:themeColor="text1"/>
        </w:rPr>
        <w:t xml:space="preserve">minals securely into the </w:t>
      </w:r>
      <w:r w:rsidRPr="00D900DB">
        <w:rPr>
          <w:color w:val="000000" w:themeColor="text1"/>
        </w:rPr>
        <w:lastRenderedPageBreak/>
        <w:t>public (Cook et al. 2015). Several programs are formulated to help prisoners to cope up with their day-to-day activities in the jail as well as assist them in adapting in public immediately they are unconfined. Since 2013, the anal</w:t>
      </w:r>
      <w:r w:rsidRPr="00D900DB">
        <w:rPr>
          <w:color w:val="000000" w:themeColor="text1"/>
        </w:rPr>
        <w:t xml:space="preserve">ysis indicates that 75 percent of the former prisoners re-entered prison after 2-3 years. In the criminal system of justice, the extreme rate of recidivism is the distressing matter regardless of the nongovernment and government firm's effort to eradicate </w:t>
      </w:r>
      <w:r w:rsidRPr="00D900DB">
        <w:rPr>
          <w:color w:val="000000" w:themeColor="text1"/>
        </w:rPr>
        <w:t>it. This has raised the need for further analysis mainly on the programs of rehabilitation and the return efficiency, comprising mental health as well as physical exploitation therapy programs useful in minimizing recidivism</w:t>
      </w:r>
      <w:r w:rsidR="00486F7D" w:rsidRPr="00D900DB">
        <w:rPr>
          <w:color w:val="000000" w:themeColor="text1"/>
        </w:rPr>
        <w:t xml:space="preserve"> (Freudenberg et al. 2010)</w:t>
      </w:r>
      <w:r w:rsidRPr="00D900DB">
        <w:rPr>
          <w:color w:val="000000" w:themeColor="text1"/>
        </w:rPr>
        <w:t xml:space="preserve">. The </w:t>
      </w:r>
      <w:r w:rsidRPr="00D900DB">
        <w:rPr>
          <w:color w:val="000000" w:themeColor="text1"/>
        </w:rPr>
        <w:t xml:space="preserve">highest need of criminogenic concerning the offenders' identification is entrenched into further modernized therapy </w:t>
      </w:r>
      <w:r w:rsidR="00486F7D" w:rsidRPr="00D900DB">
        <w:rPr>
          <w:color w:val="000000" w:themeColor="text1"/>
        </w:rPr>
        <w:t>programs which create</w:t>
      </w:r>
      <w:r w:rsidRPr="00D900DB">
        <w:rPr>
          <w:color w:val="000000" w:themeColor="text1"/>
        </w:rPr>
        <w:t xml:space="preserve"> room for resource addition that encourages active return as well as helping in the proper training of mental health ex</w:t>
      </w:r>
      <w:r w:rsidRPr="00D900DB">
        <w:rPr>
          <w:color w:val="000000" w:themeColor="text1"/>
        </w:rPr>
        <w:t xml:space="preserve">perts, communal leaders and officers of probation who will play a role in assisting former prisoners to become good citizens.  </w:t>
      </w:r>
    </w:p>
    <w:p w:rsidR="00A653DA" w:rsidRPr="00D900DB" w:rsidRDefault="00A84E46" w:rsidP="00D900DB">
      <w:pPr>
        <w:spacing w:line="480" w:lineRule="auto"/>
        <w:ind w:firstLine="720"/>
        <w:rPr>
          <w:color w:val="000000" w:themeColor="text1"/>
        </w:rPr>
      </w:pPr>
      <w:r w:rsidRPr="00D900DB">
        <w:rPr>
          <w:color w:val="000000" w:themeColor="text1"/>
        </w:rPr>
        <w:t xml:space="preserve">Over the previous years, the number of prisoners has decreased, while the recidivism problem is still a challenge in the prison </w:t>
      </w:r>
      <w:r w:rsidRPr="00D900DB">
        <w:rPr>
          <w:color w:val="000000" w:themeColor="text1"/>
        </w:rPr>
        <w:t>system even after the release of the inmates</w:t>
      </w:r>
      <w:r w:rsidR="00091D82" w:rsidRPr="00D900DB">
        <w:rPr>
          <w:color w:val="000000" w:themeColor="text1"/>
        </w:rPr>
        <w:t xml:space="preserve"> (McNeill, 2012)</w:t>
      </w:r>
      <w:r w:rsidRPr="00D900DB">
        <w:rPr>
          <w:color w:val="000000" w:themeColor="text1"/>
        </w:rPr>
        <w:t>. Thus the high rate of recidivism remains the most significant barrier in the criminal regime of justice, in spite of the efforts made by the government in preparing inmates for rehabilitation in</w:t>
      </w:r>
      <w:r w:rsidRPr="00D900DB">
        <w:rPr>
          <w:color w:val="000000" w:themeColor="text1"/>
        </w:rPr>
        <w:t>to the community as well as becoming good residents. Various aspects, for instance, services for mental health, education, physical abuse treatment, and employment to a more significant extent, may influence recidivism between former prisoners. In most cas</w:t>
      </w:r>
      <w:r w:rsidRPr="00D900DB">
        <w:rPr>
          <w:color w:val="000000" w:themeColor="text1"/>
        </w:rPr>
        <w:t xml:space="preserve">es, the perception of the society about former prisoners is to ensure the unconfined criminals maintain their lives </w:t>
      </w:r>
      <w:r w:rsidR="00E505C2" w:rsidRPr="00D900DB">
        <w:rPr>
          <w:color w:val="000000" w:themeColor="text1"/>
        </w:rPr>
        <w:t xml:space="preserve">directions. </w:t>
      </w:r>
      <w:r w:rsidR="00E505C2" w:rsidRPr="00D900DB">
        <w:rPr>
          <w:color w:val="000000" w:themeColor="text1"/>
        </w:rPr>
        <w:lastRenderedPageBreak/>
        <w:t>Characteristically</w:t>
      </w:r>
      <w:r w:rsidRPr="00D900DB">
        <w:rPr>
          <w:color w:val="000000" w:themeColor="text1"/>
        </w:rPr>
        <w:t xml:space="preserve">, life limitations, as well as employment, influence the life navigation of released criminals.  </w:t>
      </w:r>
    </w:p>
    <w:p w:rsidR="00A653DA" w:rsidRPr="00D900DB" w:rsidRDefault="00A84E46" w:rsidP="00D900DB">
      <w:pPr>
        <w:spacing w:line="480" w:lineRule="auto"/>
        <w:ind w:firstLine="720"/>
        <w:rPr>
          <w:color w:val="000000" w:themeColor="text1"/>
        </w:rPr>
      </w:pPr>
      <w:r w:rsidRPr="00D900DB">
        <w:rPr>
          <w:color w:val="000000" w:themeColor="text1"/>
        </w:rPr>
        <w:t xml:space="preserve">The primary </w:t>
      </w:r>
      <w:r w:rsidRPr="00D900DB">
        <w:rPr>
          <w:color w:val="000000" w:themeColor="text1"/>
        </w:rPr>
        <w:t>target of rehabilitation agendas, as well as prisoner re-entry, is to provide criminals with the direction and support they require. Some of the particular factors of rehabilitation agendas or prisoner re-entry that are active and proficient in meeting rec</w:t>
      </w:r>
      <w:r w:rsidRPr="00D900DB">
        <w:rPr>
          <w:color w:val="000000" w:themeColor="text1"/>
        </w:rPr>
        <w:t>idivism needs are being identified by most of the researchers, for example, treatment of mental health house assistance, work placement and training as well as severe drug treatment, despite the rising rate of recidivism</w:t>
      </w:r>
      <w:r w:rsidR="00091D82" w:rsidRPr="00D900DB">
        <w:rPr>
          <w:color w:val="000000" w:themeColor="text1"/>
        </w:rPr>
        <w:t xml:space="preserve"> (Cook et al. 2015)</w:t>
      </w:r>
      <w:r w:rsidRPr="00D900DB">
        <w:rPr>
          <w:color w:val="000000" w:themeColor="text1"/>
        </w:rPr>
        <w:t>. Consequently, c</w:t>
      </w:r>
      <w:r w:rsidRPr="00D900DB">
        <w:rPr>
          <w:color w:val="000000" w:themeColor="text1"/>
        </w:rPr>
        <w:t>arrying out this study will enable you to explore two groups of people including non-recidivist and former recidivist criminals; this will as well assist you in determining if therapy care can perhaps help the expected re-entry prisoners and evade recidivi</w:t>
      </w:r>
      <w:r w:rsidRPr="00D900DB">
        <w:rPr>
          <w:color w:val="000000" w:themeColor="text1"/>
        </w:rPr>
        <w:t xml:space="preserve">sm. </w:t>
      </w:r>
    </w:p>
    <w:p w:rsidR="00A653DA" w:rsidRPr="00D900DB" w:rsidRDefault="00A84E46" w:rsidP="00D900DB">
      <w:pPr>
        <w:spacing w:line="480" w:lineRule="auto"/>
        <w:ind w:firstLine="720"/>
        <w:rPr>
          <w:color w:val="000000" w:themeColor="text1"/>
        </w:rPr>
      </w:pPr>
      <w:r w:rsidRPr="00D900DB">
        <w:rPr>
          <w:color w:val="000000" w:themeColor="text1"/>
        </w:rPr>
        <w:t xml:space="preserve">This </w:t>
      </w:r>
      <w:r w:rsidR="00091D82" w:rsidRPr="00D900DB">
        <w:rPr>
          <w:color w:val="000000" w:themeColor="text1"/>
        </w:rPr>
        <w:t>book covered</w:t>
      </w:r>
      <w:r w:rsidRPr="00D900DB">
        <w:rPr>
          <w:color w:val="000000" w:themeColor="text1"/>
        </w:rPr>
        <w:t xml:space="preserve"> some of the programs and resource that may be helpful to active re-entry, as well as offering significant assistance to prison officials, public leaders, managers of re-entry program and forensic consultants in discovering the crimin</w:t>
      </w:r>
      <w:r w:rsidRPr="00D900DB">
        <w:rPr>
          <w:color w:val="000000" w:themeColor="text1"/>
        </w:rPr>
        <w:t>ogenic needs of released prisoners and factors of risk on the Service Inventory-Revised assessment level abbreviated as LSI-R, as well as risk levels of recidivism. The Risk-Needs Responsivity is a philosophy in regard of empirically-authenticated psychoso</w:t>
      </w:r>
      <w:r w:rsidRPr="00D900DB">
        <w:rPr>
          <w:color w:val="000000" w:themeColor="text1"/>
        </w:rPr>
        <w:t>matic concept, it accentuates on the acknowledgment of an individual and the normative rehabilitation framework as well as asserting the validity and significance of services for preventing the act of breaking the law.  The LSI-R valuation implementation i</w:t>
      </w:r>
      <w:r w:rsidRPr="00D900DB">
        <w:rPr>
          <w:color w:val="000000" w:themeColor="text1"/>
        </w:rPr>
        <w:t xml:space="preserve">n consort with the criminogenic needs of the criminals as well as risk aspects of dynamic throughout the planning of the treatment might consent inmate justice, while community </w:t>
      </w:r>
      <w:r w:rsidRPr="00D900DB">
        <w:rPr>
          <w:color w:val="000000" w:themeColor="text1"/>
        </w:rPr>
        <w:lastRenderedPageBreak/>
        <w:t>rehabilitation may change the behavior of the criminal before re-ent</w:t>
      </w:r>
      <w:r w:rsidR="008635C9" w:rsidRPr="00D900DB">
        <w:rPr>
          <w:color w:val="000000" w:themeColor="text1"/>
        </w:rPr>
        <w:t xml:space="preserve">ry. </w:t>
      </w:r>
      <w:r w:rsidRPr="00D900DB">
        <w:rPr>
          <w:color w:val="000000" w:themeColor="text1"/>
        </w:rPr>
        <w:t>The the</w:t>
      </w:r>
      <w:r w:rsidRPr="00D900DB">
        <w:rPr>
          <w:color w:val="000000" w:themeColor="text1"/>
        </w:rPr>
        <w:t>rapist specialism, especially in the forensic population, is the current demand. Nevertheless, the Council for Accreditation of Counselling and Related Educational Programs of 2016 failed to acknowledge documentation training mainly in the forensic therapy</w:t>
      </w:r>
      <w:r w:rsidRPr="00D900DB">
        <w:rPr>
          <w:color w:val="000000" w:themeColor="text1"/>
        </w:rPr>
        <w:t xml:space="preserve"> field. Some of the therapy programs offered in forensics comprising personal psychotherapy, assessment, and intake, addiction therapy, group therapy as well as treatment and diagnosis planning are addressed in the overall therapist training curricula (Arn</w:t>
      </w:r>
      <w:r w:rsidRPr="00D900DB">
        <w:rPr>
          <w:color w:val="000000" w:themeColor="text1"/>
        </w:rPr>
        <w:t>old, 2016). In addition to that, there are other services, for example, mental health policy awareness, specialist forensic evidence, understanding mental health firms, and judicial functions, ambiguity concerning privacy as well as Incompetency to Stand T</w:t>
      </w:r>
      <w:r w:rsidRPr="00D900DB">
        <w:rPr>
          <w:color w:val="000000" w:themeColor="text1"/>
        </w:rPr>
        <w:t xml:space="preserve">rial that can negatively impact the unacquainted, unqualified criminological therapist. </w:t>
      </w:r>
    </w:p>
    <w:p w:rsidR="00E41E6C" w:rsidRDefault="00A84E46" w:rsidP="00D900DB">
      <w:pPr>
        <w:spacing w:line="480" w:lineRule="auto"/>
        <w:ind w:firstLine="720"/>
        <w:rPr>
          <w:color w:val="000000" w:themeColor="text1"/>
        </w:rPr>
      </w:pPr>
      <w:r w:rsidRPr="00D900DB">
        <w:rPr>
          <w:color w:val="000000" w:themeColor="text1"/>
        </w:rPr>
        <w:t>Regarding the limited reentry programs resources as well as risk aspects that are empirically and strictly related to recidivism have to be discovered (Cook et al. 2015). Throughout the last study of the risks of factors of criminogenic detected by the LSI</w:t>
      </w:r>
      <w:r w:rsidRPr="00D900DB">
        <w:rPr>
          <w:color w:val="000000" w:themeColor="text1"/>
        </w:rPr>
        <w:t>-R among grown-up male nonrecidivists and recidivists, a literature review gap was conclusively identified. However, this book centered on exploring recidivism through discovering released prisoner criminogenic and dynamic risk need aspects as well as dete</w:t>
      </w:r>
      <w:r w:rsidRPr="00D900DB">
        <w:rPr>
          <w:color w:val="000000" w:themeColor="text1"/>
        </w:rPr>
        <w:t>rmining if mental health therapy services comprising both group and individual counseling were utilized during the processes of reentry, in accordance to the rates of recidivism</w:t>
      </w:r>
      <w:r w:rsidR="00226F98" w:rsidRPr="00D900DB">
        <w:rPr>
          <w:color w:val="000000" w:themeColor="text1"/>
        </w:rPr>
        <w:t xml:space="preserve">. </w:t>
      </w:r>
      <w:r w:rsidRPr="00D900DB">
        <w:rPr>
          <w:color w:val="000000" w:themeColor="text1"/>
        </w:rPr>
        <w:t xml:space="preserve">The resolution of exploring the highest criminals’ needs of criminogenic may </w:t>
      </w:r>
      <w:r w:rsidRPr="00D900DB">
        <w:rPr>
          <w:color w:val="000000" w:themeColor="text1"/>
        </w:rPr>
        <w:t>permit the enhancement of resource prioritization that public agencies and experts deliver to criminals that are at the most recidivism risks and might influence the general recidivism risks (Prendergast, 2009). Therefore, this kind of information may be u</w:t>
      </w:r>
      <w:r w:rsidRPr="00D900DB">
        <w:rPr>
          <w:color w:val="000000" w:themeColor="text1"/>
        </w:rPr>
        <w:t xml:space="preserve">seful in </w:t>
      </w:r>
      <w:r w:rsidRPr="00D900DB">
        <w:rPr>
          <w:color w:val="000000" w:themeColor="text1"/>
        </w:rPr>
        <w:lastRenderedPageBreak/>
        <w:t xml:space="preserve">helping health specialist who gives direction to prisoners to discover specific challenges based on high risks aspects as well as offering assistance to the management of offered services by the public agencies on reentry. </w:t>
      </w: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Default="001C57AC" w:rsidP="00D900DB">
      <w:pPr>
        <w:spacing w:line="480" w:lineRule="auto"/>
        <w:ind w:firstLine="720"/>
        <w:rPr>
          <w:color w:val="000000" w:themeColor="text1"/>
        </w:rPr>
      </w:pPr>
    </w:p>
    <w:p w:rsidR="001C57AC" w:rsidRPr="00D900DB" w:rsidRDefault="001C57AC" w:rsidP="00D900DB">
      <w:pPr>
        <w:spacing w:line="480" w:lineRule="auto"/>
        <w:ind w:firstLine="720"/>
        <w:rPr>
          <w:color w:val="000000" w:themeColor="text1"/>
        </w:rPr>
      </w:pPr>
    </w:p>
    <w:p w:rsidR="006511C8" w:rsidRPr="00D900DB" w:rsidRDefault="00A84E46" w:rsidP="00D900DB">
      <w:pPr>
        <w:spacing w:line="480" w:lineRule="auto"/>
        <w:jc w:val="center"/>
        <w:rPr>
          <w:color w:val="000000" w:themeColor="text1"/>
        </w:rPr>
      </w:pPr>
      <w:r w:rsidRPr="00D900DB">
        <w:rPr>
          <w:color w:val="000000" w:themeColor="text1"/>
        </w:rPr>
        <w:lastRenderedPageBreak/>
        <w:t>References</w:t>
      </w:r>
    </w:p>
    <w:p w:rsidR="006511C8" w:rsidRPr="00D900DB" w:rsidRDefault="00A84E46" w:rsidP="00D900DB">
      <w:pPr>
        <w:shd w:val="clear" w:color="auto" w:fill="FFFFFF"/>
        <w:spacing w:after="240" w:line="480" w:lineRule="auto"/>
        <w:ind w:left="720" w:hanging="720"/>
        <w:rPr>
          <w:color w:val="000000" w:themeColor="text1"/>
        </w:rPr>
      </w:pPr>
      <w:r w:rsidRPr="00D900DB">
        <w:rPr>
          <w:color w:val="000000" w:themeColor="text1"/>
        </w:rPr>
        <w:t xml:space="preserve">Clear, T., Cole, G. &amp;Reisig, M. (2016). American corrections. 11th ed. Belmont, CA: Wadsworth Cengage Learning. ISBN 13: 978-1-337-03509-5 </w:t>
      </w:r>
    </w:p>
    <w:p w:rsidR="006511C8" w:rsidRPr="00D900DB" w:rsidRDefault="00A84E46" w:rsidP="00D900DB">
      <w:pPr>
        <w:shd w:val="clear" w:color="auto" w:fill="FFFFFF"/>
        <w:spacing w:after="240" w:line="480" w:lineRule="auto"/>
        <w:ind w:left="720" w:hanging="720"/>
        <w:rPr>
          <w:color w:val="000000" w:themeColor="text1"/>
        </w:rPr>
      </w:pPr>
      <w:r w:rsidRPr="00D900DB">
        <w:rPr>
          <w:color w:val="000000" w:themeColor="text1"/>
        </w:rPr>
        <w:t>Cole, G. F., Smith, C. E., &amp;DeJong, C. (2018).The American system of criminal justice.Cengage Learning.</w:t>
      </w:r>
    </w:p>
    <w:p w:rsidR="006511C8" w:rsidRPr="00D900DB" w:rsidRDefault="00A84E46" w:rsidP="00D900DB">
      <w:pPr>
        <w:shd w:val="clear" w:color="auto" w:fill="FFFFFF"/>
        <w:spacing w:after="240" w:line="480" w:lineRule="auto"/>
        <w:ind w:left="720" w:hanging="720"/>
        <w:rPr>
          <w:color w:val="000000" w:themeColor="text1"/>
        </w:rPr>
      </w:pPr>
      <w:r w:rsidRPr="00D900DB">
        <w:rPr>
          <w:color w:val="000000" w:themeColor="text1"/>
        </w:rPr>
        <w:t>Cook, P. J.,</w:t>
      </w:r>
      <w:r w:rsidRPr="00D900DB">
        <w:rPr>
          <w:color w:val="000000" w:themeColor="text1"/>
        </w:rPr>
        <w:t xml:space="preserve"> Kang, S., Braga, A. A., Ludwig, J., &amp; O’Brien, M. E. (2015).An experimental evaluation of a comprehensive employment-oriented prisoner re-entry program. Journal of Quantitative Criminology, 31(3), 355-382.</w:t>
      </w:r>
    </w:p>
    <w:p w:rsidR="006511C8" w:rsidRPr="00D900DB" w:rsidRDefault="00A84E46" w:rsidP="00D900DB">
      <w:pPr>
        <w:shd w:val="clear" w:color="auto" w:fill="FFFFFF"/>
        <w:spacing w:after="240" w:line="480" w:lineRule="auto"/>
        <w:ind w:left="720" w:hanging="720"/>
        <w:rPr>
          <w:color w:val="000000" w:themeColor="text1"/>
        </w:rPr>
      </w:pPr>
      <w:r w:rsidRPr="00D900DB">
        <w:rPr>
          <w:color w:val="000000" w:themeColor="text1"/>
        </w:rPr>
        <w:t>Freudenberg, N., Ramaswamy, M., Daniels, J., Crum</w:t>
      </w:r>
      <w:r w:rsidRPr="00D900DB">
        <w:rPr>
          <w:color w:val="000000" w:themeColor="text1"/>
        </w:rPr>
        <w:t>, M., Ompad, D. C., &amp;Vlahov, D. (2010).Reducing drug use, human immunodeficiency virus risk, and recidivism among young men leaving jail: Evaluation of the REAL MEN re-entry program. Journal of Adolescent Health, 47(5), 448-455.</w:t>
      </w:r>
    </w:p>
    <w:p w:rsidR="006511C8" w:rsidRPr="00D900DB" w:rsidRDefault="00A84E46" w:rsidP="00D900DB">
      <w:pPr>
        <w:shd w:val="clear" w:color="auto" w:fill="FFFFFF"/>
        <w:spacing w:after="240" w:line="480" w:lineRule="auto"/>
        <w:ind w:left="720" w:hanging="720"/>
        <w:rPr>
          <w:color w:val="000000" w:themeColor="text1"/>
        </w:rPr>
      </w:pPr>
      <w:r w:rsidRPr="00D900DB">
        <w:rPr>
          <w:color w:val="000000" w:themeColor="text1"/>
        </w:rPr>
        <w:t>Neubauer, D. W., &amp;Fradella,</w:t>
      </w:r>
      <w:r w:rsidRPr="00D900DB">
        <w:rPr>
          <w:color w:val="000000" w:themeColor="text1"/>
        </w:rPr>
        <w:t xml:space="preserve"> H. F. (2018).America's courts and the criminal justice system.Cengage Learning.</w:t>
      </w:r>
    </w:p>
    <w:p w:rsidR="006511C8" w:rsidRPr="00D900DB" w:rsidRDefault="00A84E46" w:rsidP="00D900DB">
      <w:pPr>
        <w:shd w:val="clear" w:color="auto" w:fill="FFFFFF"/>
        <w:spacing w:after="240" w:line="480" w:lineRule="auto"/>
        <w:ind w:left="720" w:hanging="720"/>
        <w:rPr>
          <w:color w:val="000000" w:themeColor="text1"/>
        </w:rPr>
      </w:pPr>
      <w:r w:rsidRPr="00D900DB">
        <w:rPr>
          <w:color w:val="000000" w:themeColor="text1"/>
        </w:rPr>
        <w:t>Prendergast, M. L. (2009). Interventions to promote successful re-entry among drug-abusing parolees.Addiction science &amp; clinical practice, 5(1), 4.</w:t>
      </w:r>
    </w:p>
    <w:p w:rsidR="00FA3E39" w:rsidRPr="00D900DB" w:rsidRDefault="00A84E46" w:rsidP="00D900DB">
      <w:pPr>
        <w:shd w:val="clear" w:color="auto" w:fill="FFFFFF"/>
        <w:spacing w:after="240" w:line="480" w:lineRule="auto"/>
        <w:ind w:left="720" w:hanging="720"/>
        <w:rPr>
          <w:color w:val="000000" w:themeColor="text1"/>
        </w:rPr>
      </w:pPr>
      <w:r w:rsidRPr="00D900DB">
        <w:rPr>
          <w:color w:val="000000" w:themeColor="text1"/>
        </w:rPr>
        <w:t>Serin, R. C., Lloyd, C. D.,</w:t>
      </w:r>
      <w:r w:rsidRPr="00D900DB">
        <w:rPr>
          <w:color w:val="000000" w:themeColor="text1"/>
        </w:rPr>
        <w:t xml:space="preserve"> &amp;Hanby, L. J. (2010). ENHANCING OFFENDER RE-ENTRY An integrated model for improving offender re-entry. European Journal of Probation, 2(2), 53-75 </w:t>
      </w:r>
    </w:p>
    <w:p w:rsidR="00FA3E39" w:rsidRPr="00D900DB" w:rsidRDefault="00A84E46" w:rsidP="00D900DB">
      <w:pPr>
        <w:shd w:val="clear" w:color="auto" w:fill="FFFFFF"/>
        <w:spacing w:after="240" w:line="480" w:lineRule="auto"/>
        <w:ind w:left="720" w:hanging="720"/>
        <w:rPr>
          <w:color w:val="000000" w:themeColor="text1"/>
        </w:rPr>
      </w:pPr>
      <w:r w:rsidRPr="00D900DB">
        <w:rPr>
          <w:color w:val="000000" w:themeColor="text1"/>
        </w:rPr>
        <w:lastRenderedPageBreak/>
        <w:t xml:space="preserve">Skeem, J. L., Manchak, S., &amp; Peterson, J. K. (2011). Correctional policy for offenders with mental illness: </w:t>
      </w:r>
      <w:r w:rsidRPr="00D900DB">
        <w:rPr>
          <w:color w:val="000000" w:themeColor="text1"/>
        </w:rPr>
        <w:t>Creating a new paradigm for recidivism reduction. Law and human behavior, 35(2), 110-126.</w:t>
      </w:r>
    </w:p>
    <w:p w:rsidR="006511C8" w:rsidRPr="00D900DB" w:rsidRDefault="006511C8" w:rsidP="00D900DB">
      <w:pPr>
        <w:shd w:val="clear" w:color="auto" w:fill="FFFFFF"/>
        <w:spacing w:after="240" w:line="480" w:lineRule="auto"/>
        <w:rPr>
          <w:color w:val="000000" w:themeColor="text1"/>
        </w:rPr>
      </w:pPr>
    </w:p>
    <w:p w:rsidR="006511C8" w:rsidRPr="00D900DB" w:rsidRDefault="006511C8" w:rsidP="00D900DB">
      <w:pPr>
        <w:spacing w:line="480" w:lineRule="auto"/>
        <w:rPr>
          <w:color w:val="000000" w:themeColor="text1"/>
        </w:rPr>
      </w:pPr>
    </w:p>
    <w:sectPr w:rsidR="006511C8" w:rsidRPr="00D900DB" w:rsidSect="001174C7">
      <w:headerReference w:type="default" r:id="rId7"/>
      <w:headerReference w:type="first" r:id="rId8"/>
      <w:pgSz w:w="12240" w:h="15840"/>
      <w:pgMar w:top="1440" w:right="1800" w:bottom="1440" w:left="180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4E46" w:rsidRDefault="00A84E46" w:rsidP="00071EC2">
      <w:r>
        <w:separator/>
      </w:r>
    </w:p>
  </w:endnote>
  <w:endnote w:type="continuationSeparator" w:id="1">
    <w:p w:rsidR="00A84E46" w:rsidRDefault="00A84E46" w:rsidP="00071E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4E46" w:rsidRDefault="00A84E46" w:rsidP="00071EC2">
      <w:r>
        <w:separator/>
      </w:r>
    </w:p>
  </w:footnote>
  <w:footnote w:type="continuationSeparator" w:id="1">
    <w:p w:rsidR="00A84E46" w:rsidRDefault="00A84E46" w:rsidP="00071E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4000"/>
      <w:docPartObj>
        <w:docPartGallery w:val="Page Numbers (Top of Page)"/>
        <w:docPartUnique/>
      </w:docPartObj>
    </w:sdtPr>
    <w:sdtContent>
      <w:p w:rsidR="007A1C97" w:rsidRDefault="001174C7" w:rsidP="001174C7">
        <w:pPr>
          <w:pStyle w:val="Header"/>
          <w:tabs>
            <w:tab w:val="right" w:pos="8640"/>
          </w:tabs>
        </w:pPr>
        <w:r>
          <w:t>SCHOLARLY BOOK REVIEW</w:t>
        </w:r>
        <w:r>
          <w:tab/>
        </w:r>
        <w:r>
          <w:tab/>
        </w:r>
        <w:fldSimple w:instr=" PAGE   \* MERGEFORMAT ">
          <w:r w:rsidR="00566DB3">
            <w:rPr>
              <w:noProof/>
            </w:rPr>
            <w:t>7</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782" w:rsidRDefault="001174C7" w:rsidP="001174C7">
    <w:pPr>
      <w:pStyle w:val="Header"/>
      <w:jc w:val="right"/>
    </w:pPr>
    <w:r>
      <w:t xml:space="preserve">Running head: SCHOLARLY BOOK REVIEW </w:t>
    </w:r>
    <w:r>
      <w:tab/>
    </w:r>
    <w:sdt>
      <w:sdtPr>
        <w:id w:val="1153961"/>
        <w:docPartObj>
          <w:docPartGallery w:val="Page Numbers (Top of Page)"/>
          <w:docPartUnique/>
        </w:docPartObj>
      </w:sdtPr>
      <w:sdtContent>
        <w:fldSimple w:instr=" PAGE   \* MERGEFORMAT ">
          <w:r w:rsidR="001C57AC">
            <w:rPr>
              <w:noProof/>
            </w:rPr>
            <w:t>1</w:t>
          </w:r>
        </w:fldSimple>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7B6E25"/>
    <w:multiLevelType w:val="multilevel"/>
    <w:tmpl w:val="79ECF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sz w:val="28"/>
      </w:rPr>
    </w:lvl>
    <w:lvl w:ilvl="4">
      <w:start w:val="1"/>
      <w:numFmt w:val="bullet"/>
      <w:lvlText w:val=""/>
      <w:lvlJc w:val="left"/>
      <w:pPr>
        <w:tabs>
          <w:tab w:val="num" w:pos="1008"/>
        </w:tabs>
        <w:ind w:left="1008" w:hanging="1008"/>
      </w:pPr>
      <w:rPr>
        <w:rFonts w:ascii="Symbol" w:hAnsi="Symbol"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625F2FE9"/>
    <w:multiLevelType w:val="multilevel"/>
    <w:tmpl w:val="7C6CC7B6"/>
    <w:lvl w:ilvl="0">
      <w:start w:val="1"/>
      <w:numFmt w:val="decimal"/>
      <w:pStyle w:val="Heading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864"/>
        </w:tabs>
        <w:ind w:left="864" w:hanging="864"/>
      </w:pPr>
    </w:lvl>
    <w:lvl w:ilvl="3">
      <w:start w:val="1"/>
      <w:numFmt w:val="decimal"/>
      <w:pStyle w:val="Heading4"/>
      <w:lvlText w:val="%1.%2.%3.%4"/>
      <w:lvlJc w:val="left"/>
      <w:pPr>
        <w:tabs>
          <w:tab w:val="num" w:pos="1584"/>
        </w:tabs>
        <w:ind w:left="1584" w:hanging="1152"/>
      </w:pPr>
      <w:rPr>
        <w:rFonts w:hint="default"/>
      </w:rPr>
    </w:lvl>
    <w:lvl w:ilvl="4">
      <w:start w:val="1"/>
      <w:numFmt w:val="bullet"/>
      <w:lvlText w:val=""/>
      <w:lvlJc w:val="left"/>
      <w:pPr>
        <w:tabs>
          <w:tab w:val="num" w:pos="1152"/>
        </w:tabs>
        <w:ind w:left="1152" w:hanging="432"/>
      </w:pPr>
      <w:rPr>
        <w:rFonts w:ascii="Symbol" w:hAnsi="Symbol"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75811E9E"/>
    <w:multiLevelType w:val="singleLevel"/>
    <w:tmpl w:val="B5E0C12A"/>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260911"/>
    <w:rsid w:val="00001E75"/>
    <w:rsid w:val="00051CCF"/>
    <w:rsid w:val="00071EC2"/>
    <w:rsid w:val="00083782"/>
    <w:rsid w:val="00086D64"/>
    <w:rsid w:val="00091087"/>
    <w:rsid w:val="00091D82"/>
    <w:rsid w:val="000B5197"/>
    <w:rsid w:val="000C4F16"/>
    <w:rsid w:val="001174C7"/>
    <w:rsid w:val="00175B93"/>
    <w:rsid w:val="001B5702"/>
    <w:rsid w:val="001C57AC"/>
    <w:rsid w:val="00226F98"/>
    <w:rsid w:val="00260911"/>
    <w:rsid w:val="002628BC"/>
    <w:rsid w:val="00275F89"/>
    <w:rsid w:val="00290953"/>
    <w:rsid w:val="002A07C1"/>
    <w:rsid w:val="002E0C27"/>
    <w:rsid w:val="003B6934"/>
    <w:rsid w:val="003D7EF0"/>
    <w:rsid w:val="003E4F91"/>
    <w:rsid w:val="00466AE3"/>
    <w:rsid w:val="00486F7D"/>
    <w:rsid w:val="00566DB3"/>
    <w:rsid w:val="005755F1"/>
    <w:rsid w:val="005D1CD4"/>
    <w:rsid w:val="006511C8"/>
    <w:rsid w:val="006A0034"/>
    <w:rsid w:val="006B7A50"/>
    <w:rsid w:val="007617F4"/>
    <w:rsid w:val="007A1C97"/>
    <w:rsid w:val="007B7B33"/>
    <w:rsid w:val="007F4ABA"/>
    <w:rsid w:val="007F4FA6"/>
    <w:rsid w:val="008635C9"/>
    <w:rsid w:val="008F51BC"/>
    <w:rsid w:val="009006C4"/>
    <w:rsid w:val="009124CA"/>
    <w:rsid w:val="00A11D73"/>
    <w:rsid w:val="00A2519B"/>
    <w:rsid w:val="00A653DA"/>
    <w:rsid w:val="00A84E46"/>
    <w:rsid w:val="00AC7BCD"/>
    <w:rsid w:val="00AF2738"/>
    <w:rsid w:val="00C51384"/>
    <w:rsid w:val="00CE1CC9"/>
    <w:rsid w:val="00CE50AF"/>
    <w:rsid w:val="00D73237"/>
    <w:rsid w:val="00D80688"/>
    <w:rsid w:val="00D900DB"/>
    <w:rsid w:val="00E41E6C"/>
    <w:rsid w:val="00E505C2"/>
    <w:rsid w:val="00ED7538"/>
    <w:rsid w:val="00F0153A"/>
    <w:rsid w:val="00F05627"/>
    <w:rsid w:val="00F174F6"/>
    <w:rsid w:val="00F3657E"/>
    <w:rsid w:val="00F85799"/>
    <w:rsid w:val="00FA3E39"/>
    <w:rsid w:val="00FC32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B33"/>
    <w:pPr>
      <w:jc w:val="both"/>
    </w:pPr>
    <w:rPr>
      <w:snapToGrid w:val="0"/>
      <w:color w:val="000000"/>
      <w:sz w:val="24"/>
      <w:szCs w:val="24"/>
    </w:rPr>
  </w:style>
  <w:style w:type="paragraph" w:styleId="Heading1">
    <w:name w:val="heading 1"/>
    <w:basedOn w:val="Normal"/>
    <w:next w:val="Normal"/>
    <w:qFormat/>
    <w:rsid w:val="007B7B33"/>
    <w:pPr>
      <w:keepNext/>
      <w:pageBreakBefore/>
      <w:numPr>
        <w:numId w:val="22"/>
      </w:numPr>
      <w:outlineLvl w:val="0"/>
    </w:pPr>
    <w:rPr>
      <w:b/>
      <w:sz w:val="36"/>
    </w:rPr>
  </w:style>
  <w:style w:type="paragraph" w:styleId="Heading3">
    <w:name w:val="heading 3"/>
    <w:basedOn w:val="Normal"/>
    <w:next w:val="Normal"/>
    <w:qFormat/>
    <w:rsid w:val="007B7B33"/>
    <w:pPr>
      <w:keepNext/>
      <w:numPr>
        <w:ilvl w:val="2"/>
        <w:numId w:val="22"/>
      </w:numPr>
      <w:outlineLvl w:val="2"/>
    </w:pPr>
    <w:rPr>
      <w:u w:val="single"/>
    </w:rPr>
  </w:style>
  <w:style w:type="paragraph" w:styleId="Heading4">
    <w:name w:val="heading 4"/>
    <w:basedOn w:val="Normal"/>
    <w:next w:val="Normal"/>
    <w:qFormat/>
    <w:rsid w:val="007B7B33"/>
    <w:pPr>
      <w:numPr>
        <w:ilvl w:val="3"/>
        <w:numId w:val="22"/>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B7B33"/>
  </w:style>
  <w:style w:type="character" w:styleId="Hyperlink">
    <w:name w:val="Hyperlink"/>
    <w:basedOn w:val="DefaultParagraphFont"/>
    <w:uiPriority w:val="99"/>
    <w:unhideWhenUsed/>
    <w:rsid w:val="00CE1CC9"/>
    <w:rPr>
      <w:color w:val="0000FF"/>
      <w:u w:val="single"/>
    </w:rPr>
  </w:style>
  <w:style w:type="paragraph" w:styleId="Header">
    <w:name w:val="header"/>
    <w:basedOn w:val="Normal"/>
    <w:link w:val="HeaderChar"/>
    <w:uiPriority w:val="99"/>
    <w:unhideWhenUsed/>
    <w:rsid w:val="00083782"/>
    <w:pPr>
      <w:tabs>
        <w:tab w:val="center" w:pos="4513"/>
        <w:tab w:val="right" w:pos="9026"/>
      </w:tabs>
    </w:pPr>
  </w:style>
  <w:style w:type="character" w:customStyle="1" w:styleId="HeaderChar">
    <w:name w:val="Header Char"/>
    <w:basedOn w:val="DefaultParagraphFont"/>
    <w:link w:val="Header"/>
    <w:uiPriority w:val="99"/>
    <w:rsid w:val="00083782"/>
    <w:rPr>
      <w:snapToGrid w:val="0"/>
      <w:color w:val="000000"/>
      <w:sz w:val="24"/>
      <w:szCs w:val="24"/>
    </w:rPr>
  </w:style>
  <w:style w:type="paragraph" w:styleId="Footer">
    <w:name w:val="footer"/>
    <w:basedOn w:val="Normal"/>
    <w:link w:val="FooterChar"/>
    <w:unhideWhenUsed/>
    <w:rsid w:val="00083782"/>
    <w:pPr>
      <w:tabs>
        <w:tab w:val="center" w:pos="4513"/>
        <w:tab w:val="right" w:pos="9026"/>
      </w:tabs>
    </w:pPr>
  </w:style>
  <w:style w:type="character" w:customStyle="1" w:styleId="FooterChar">
    <w:name w:val="Footer Char"/>
    <w:basedOn w:val="DefaultParagraphFont"/>
    <w:link w:val="Footer"/>
    <w:rsid w:val="00083782"/>
    <w:rPr>
      <w:snapToGrid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2996</Words>
  <Characters>17082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Houston Police Department</Company>
  <LinksUpToDate>false</LinksUpToDate>
  <CharactersWithSpaces>20038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 User</dc:creator>
  <cp:lastModifiedBy>kelvinjacks</cp:lastModifiedBy>
  <cp:revision>2</cp:revision>
  <dcterms:created xsi:type="dcterms:W3CDTF">2019-09-11T15:00:00Z</dcterms:created>
  <dcterms:modified xsi:type="dcterms:W3CDTF">2019-09-11T15:00:00Z</dcterms:modified>
</cp:coreProperties>
</file>